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a669d215f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 GRAVING OG UTEMILJØ AS</w:t>
      </w:r>
    </w:p>
    <w:sectPr>
      <w:headerReference xmlns:r="http://schemas.openxmlformats.org/officeDocument/2006/relationships" w:type="default" r:id="Rffbdafb4916347d7"/>
      <w:footerReference xmlns:r="http://schemas.openxmlformats.org/officeDocument/2006/relationships" w:type="default" r:id="R999efb3e5c42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 GRAVING OG UTEMILJØ AS   ·   Org.nr 924 763 345   ·   Leidalsveien 11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 GRAVING OG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dafb4916347d7" /><Relationship Type="http://schemas.openxmlformats.org/officeDocument/2006/relationships/footer" Target="/word/footer1.xml" Id="R999efb3e5c4243df" /></Relationships>
</file>