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cbbcecd2fa4d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28</w:t>
      </w:r>
    </w:p>
    <w:sectPr>
      <w:headerReference xmlns:r="http://schemas.openxmlformats.org/officeDocument/2006/relationships" w:type="default" r:id="Rf5857cf4b6944177"/>
      <w:footerReference xmlns:r="http://schemas.openxmlformats.org/officeDocument/2006/relationships" w:type="default" r:id="R003671307adf42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28   ·   Org.nr 924 765 909   ·   v/o Benjamin Gutierrez Børresen, Kronprinsens gate 28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28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57cf4b6944177" /><Relationship Type="http://schemas.openxmlformats.org/officeDocument/2006/relationships/footer" Target="/word/footer1.xml" Id="R003671307adf42da" /></Relationships>
</file>