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bff6984d2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ATECCO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ATECCO AS</w:t>
      </w:r>
    </w:p>
    <w:sectPr>
      <w:headerReference xmlns:r="http://schemas.openxmlformats.org/officeDocument/2006/relationships" w:type="default" r:id="R53576a854dd84375"/>
      <w:footerReference xmlns:r="http://schemas.openxmlformats.org/officeDocument/2006/relationships" w:type="default" r:id="Ra5a47f02ea3d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ATECCO AS   ·   Org.nr 924 813 423   ·   Toverudveien 346C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ATECCO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76a854dd84375" /><Relationship Type="http://schemas.openxmlformats.org/officeDocument/2006/relationships/footer" Target="/word/footer1.xml" Id="Ra5a47f02ea3d48a9" /></Relationships>
</file>