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d50b69290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BABACO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BABACO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3052dbabb94ef1"/>
      <w:footerReference xmlns:r="http://schemas.openxmlformats.org/officeDocument/2006/relationships" w:type="default" r:id="R5b3613fc1f08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BABACO INVEST AS   ·   Org.nr 924 963 093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BABACO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052dbabb94ef1" /><Relationship Type="http://schemas.openxmlformats.org/officeDocument/2006/relationships/footer" Target="/word/footer1.xml" Id="R5b3613fc1f084cc6" /></Relationships>
</file>