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99aed04a7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JOJAJU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JOJAJU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e0c2cf11e34bb9"/>
      <w:footerReference xmlns:r="http://schemas.openxmlformats.org/officeDocument/2006/relationships" w:type="default" r:id="R69c37cb7bf72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JOJAJU INVEST AS   ·   Org.nr 925 028 134   ·   c/o Remco Prins, Kleivveien 38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JOJAJU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0c2cf11e34bb9" /><Relationship Type="http://schemas.openxmlformats.org/officeDocument/2006/relationships/footer" Target="/word/footer1.xml" Id="R69c37cb7bf72448b" /></Relationships>
</file>