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ed24cbf3b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HERMSTAD AS</w:t>
      </w:r>
    </w:p>
    <w:sectPr>
      <w:headerReference xmlns:r="http://schemas.openxmlformats.org/officeDocument/2006/relationships" w:type="default" r:id="Rb91c1460a5ba4163"/>
      <w:footerReference xmlns:r="http://schemas.openxmlformats.org/officeDocument/2006/relationships" w:type="default" r:id="R5b668831ef80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HERMSTAD AS   ·   Org.nr 925 088 013   ·   Torpbakken 22   ·   7563 MALVIK   ·   post@hermstad-as.no   ·   www.hermstad-as.no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c1460a5ba4163" /><Relationship Type="http://schemas.openxmlformats.org/officeDocument/2006/relationships/footer" Target="/word/footer1.xml" Id="R5b668831ef804954" /></Relationships>
</file>