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670f2065042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GRAFF &amp; GRAFF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GRAFF &amp; GRAFF AS</w:t>
      </w:r>
    </w:p>
    <w:sectPr>
      <w:headerReference xmlns:r="http://schemas.openxmlformats.org/officeDocument/2006/relationships" w:type="default" r:id="R11d811aaaf8f41de"/>
      <w:footerReference xmlns:r="http://schemas.openxmlformats.org/officeDocument/2006/relationships" w:type="default" r:id="Rc694361864cc4e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GRAFF &amp; GRAFF AS   ·   Org.nr 925 091 839   ·   Myrerveien 39D   ·   0494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GRAFF &amp; GRAFF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d811aaaf8f41de" /><Relationship Type="http://schemas.openxmlformats.org/officeDocument/2006/relationships/footer" Target="/word/footer1.xml" Id="Rc694361864cc4e2f" /></Relationships>
</file>