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c6b859487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GRAFF &amp; GRAFF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GRAFF &amp; GRAFF AS</w:t>
      </w:r>
    </w:p>
    <w:sectPr>
      <w:headerReference xmlns:r="http://schemas.openxmlformats.org/officeDocument/2006/relationships" w:type="default" r:id="Rbf1ad6cd516e4037"/>
      <w:footerReference xmlns:r="http://schemas.openxmlformats.org/officeDocument/2006/relationships" w:type="default" r:id="R1bba2241d61f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GRAFF &amp; GRAFF AS   ·   Org.nr 925 091 839   ·   Myrerveien 39D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GRAFF &amp; GRAFF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ad6cd516e4037" /><Relationship Type="http://schemas.openxmlformats.org/officeDocument/2006/relationships/footer" Target="/word/footer1.xml" Id="R1bba2241d61f4f76" /></Relationships>
</file>