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7b6412f554c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ABISCO AS</w:t>
      </w:r>
    </w:p>
    <w:sectPr>
      <w:headerReference xmlns:r="http://schemas.openxmlformats.org/officeDocument/2006/relationships" w:type="default" r:id="Re57806c751b949ba"/>
      <w:footerReference xmlns:r="http://schemas.openxmlformats.org/officeDocument/2006/relationships" w:type="default" r:id="Rf518e1ef6f02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ABISCO AS   ·   Org.nr 925 130 656   ·   c/o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806c751b949ba" /><Relationship Type="http://schemas.openxmlformats.org/officeDocument/2006/relationships/footer" Target="/word/footer1.xml" Id="Rf518e1ef6f024c9f" /></Relationships>
</file>