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7c8d9fd8f743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BRUNLANES REGNSKAP AS</w:t>
      </w:r>
    </w:p>
    <w:sectPr>
      <w:headerReference xmlns:r="http://schemas.openxmlformats.org/officeDocument/2006/relationships" w:type="default" r:id="R07bc5fa0088c4348"/>
      <w:footerReference xmlns:r="http://schemas.openxmlformats.org/officeDocument/2006/relationships" w:type="default" r:id="Rf73c244f194c49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BRUNLANES REGNSKAP AS   ·   Org.nr 925 178 276   ·   Nansetgata 5   ·   3256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BRUNLANES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bc5fa0088c4348" /><Relationship Type="http://schemas.openxmlformats.org/officeDocument/2006/relationships/footer" Target="/word/footer1.xml" Id="Rf73c244f194c499a" /></Relationships>
</file>