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55f0323d9642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BRUNLANES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BRUNLANES REGNSKAP AS</w:t>
      </w:r>
    </w:p>
    <w:sectPr>
      <w:headerReference xmlns:r="http://schemas.openxmlformats.org/officeDocument/2006/relationships" w:type="default" r:id="R5406b2d9259f432f"/>
      <w:footerReference xmlns:r="http://schemas.openxmlformats.org/officeDocument/2006/relationships" w:type="default" r:id="R7ca82bddbdb44c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BRUNLANES REGNSKAP AS   ·   Org.nr 925 178 276   ·   Nansetgata 5   ·   3256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BRUNLANES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06b2d9259f432f" /><Relationship Type="http://schemas.openxmlformats.org/officeDocument/2006/relationships/footer" Target="/word/footer1.xml" Id="R7ca82bddbdb44c8c" /></Relationships>
</file>