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a38a45cac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BESI MUR OG GRAVING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BESI MUR OG GRAVING AS</w:t>
      </w:r>
    </w:p>
    <w:sectPr>
      <w:headerReference xmlns:r="http://schemas.openxmlformats.org/officeDocument/2006/relationships" w:type="default" r:id="R3374c722cb954f27"/>
      <w:footerReference xmlns:r="http://schemas.openxmlformats.org/officeDocument/2006/relationships" w:type="default" r:id="R60387ddbd5f0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BESI MUR OG GRAVING AS   ·   Org.nr 925 293 202   ·   Nygårdsveien 18B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BESI MUR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4c722cb954f27" /><Relationship Type="http://schemas.openxmlformats.org/officeDocument/2006/relationships/footer" Target="/word/footer1.xml" Id="R60387ddbd5f040c0" /></Relationships>
</file>