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033925dcb4e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GRENNESS AS</w:t>
      </w:r>
    </w:p>
    <w:sectPr>
      <w:headerReference xmlns:r="http://schemas.openxmlformats.org/officeDocument/2006/relationships" w:type="default" r:id="R253137237a9141b8"/>
      <w:footerReference xmlns:r="http://schemas.openxmlformats.org/officeDocument/2006/relationships" w:type="default" r:id="R1714a677d4cf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GRENNESS AS   ·   Org.nr 925 302 317   ·   c/o Nikolai Hegre Grenness, Ringshusveien 17B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GRENNESS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137237a9141b8" /><Relationship Type="http://schemas.openxmlformats.org/officeDocument/2006/relationships/footer" Target="/word/footer1.xml" Id="R1714a677d4cf410a" /></Relationships>
</file>