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45f7eedf4e4e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MUSTAD INDUSTRIER KAPITAL AS</w:t>
      </w:r>
    </w:p>
    <w:sectPr>
      <w:headerReference xmlns:r="http://schemas.openxmlformats.org/officeDocument/2006/relationships" w:type="default" r:id="Rdfdbf766e49f4d83"/>
      <w:footerReference xmlns:r="http://schemas.openxmlformats.org/officeDocument/2006/relationships" w:type="default" r:id="Ra5de15d064cf49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MUSTAD INDUSTRIER KAPITAL AS   ·   Org.nr 925 321 621   ·   Parkveien 39   ·   0258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MUSTAD INDUSTRIER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dbf766e49f4d83" /><Relationship Type="http://schemas.openxmlformats.org/officeDocument/2006/relationships/footer" Target="/word/footer1.xml" Id="Ra5de15d064cf4951" /></Relationships>
</file>