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f48ebff4e4e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REGNSKAP AS</w:t>
      </w:r>
    </w:p>
    <w:sectPr>
      <w:headerReference xmlns:r="http://schemas.openxmlformats.org/officeDocument/2006/relationships" w:type="default" r:id="Rb5589c8b56df4b91"/>
      <w:footerReference xmlns:r="http://schemas.openxmlformats.org/officeDocument/2006/relationships" w:type="default" r:id="R799f37852833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REGNSKAP AS   ·   Org.nr 925 337 757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89c8b56df4b91" /><Relationship Type="http://schemas.openxmlformats.org/officeDocument/2006/relationships/footer" Target="/word/footer1.xml" Id="R799f378528334123" /></Relationships>
</file>