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0595a3fe9741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RANDI REGNSKAP AS</w:t>
      </w:r>
    </w:p>
    <w:sectPr>
      <w:headerReference xmlns:r="http://schemas.openxmlformats.org/officeDocument/2006/relationships" w:type="default" r:id="Rc3e3f5b9b7f84aea"/>
      <w:footerReference xmlns:r="http://schemas.openxmlformats.org/officeDocument/2006/relationships" w:type="default" r:id="Rfc3097b610cd42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RANDI REGNSKAP AS   ·   Org.nr 925 337 757   ·  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e3f5b9b7f84aea" /><Relationship Type="http://schemas.openxmlformats.org/officeDocument/2006/relationships/footer" Target="/word/footer1.xml" Id="Rfc3097b610cd42b7" /></Relationships>
</file>