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b14e10d60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AQURATIO AS.</w:t>
      </w:r>
    </w:p>
    <w:sectPr>
      <w:headerReference xmlns:r="http://schemas.openxmlformats.org/officeDocument/2006/relationships" w:type="default" r:id="Rbcf58e51029c4f61"/>
      <w:footerReference xmlns:r="http://schemas.openxmlformats.org/officeDocument/2006/relationships" w:type="default" r:id="Rccce64edd792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58e51029c4f61" /><Relationship Type="http://schemas.openxmlformats.org/officeDocument/2006/relationships/footer" Target="/word/footer1.xml" Id="Rccce64edd7924a8c" /></Relationships>
</file>