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bce27e83e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MADSEN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MADSEN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c3b2be65740d0"/>
      <w:footerReference xmlns:r="http://schemas.openxmlformats.org/officeDocument/2006/relationships" w:type="default" r:id="R4e82f8cb24b5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MADSEN HOLDING AS   ·   Org.nr 925 510 408   ·   Ringvegen 131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MADSEN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c3b2be65740d0" /><Relationship Type="http://schemas.openxmlformats.org/officeDocument/2006/relationships/footer" Target="/word/footer1.xml" Id="R4e82f8cb24b549c0" /></Relationships>
</file>