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cb30c060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MADSEN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AS</w:t>
      </w:r>
    </w:p>
    <w:sectPr>
      <w:headerReference xmlns:r="http://schemas.openxmlformats.org/officeDocument/2006/relationships" w:type="default" r:id="R3b2520bb53d04b5f"/>
      <w:footerReference xmlns:r="http://schemas.openxmlformats.org/officeDocument/2006/relationships" w:type="default" r:id="R41ffca6bfd85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AS   ·   Org.nr 925 510 610   ·   Ringvegen 133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520bb53d04b5f" /><Relationship Type="http://schemas.openxmlformats.org/officeDocument/2006/relationships/footer" Target="/word/footer1.xml" Id="R41ffca6bfd854e62" /></Relationships>
</file>