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508806fa9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MADSEN AS</w:t>
      </w:r>
    </w:p>
    <w:sectPr>
      <w:headerReference xmlns:r="http://schemas.openxmlformats.org/officeDocument/2006/relationships" w:type="default" r:id="Rc87e58b9a2f34516"/>
      <w:footerReference xmlns:r="http://schemas.openxmlformats.org/officeDocument/2006/relationships" w:type="default" r:id="Re26dc7c92c62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MADSEN AS   ·   Org.nr 925 510 610   ·   Ringvegen 133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MADSEN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e58b9a2f34516" /><Relationship Type="http://schemas.openxmlformats.org/officeDocument/2006/relationships/footer" Target="/word/footer1.xml" Id="Re26dc7c92c624c20" /></Relationships>
</file>