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a361efda9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MADSEN AS</w:t>
      </w:r>
    </w:p>
    <w:sectPr>
      <w:headerReference xmlns:r="http://schemas.openxmlformats.org/officeDocument/2006/relationships" w:type="default" r:id="R088b40c6fae54d83"/>
      <w:footerReference xmlns:r="http://schemas.openxmlformats.org/officeDocument/2006/relationships" w:type="default" r:id="R403a332ed313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MADSEN AS   ·   Org.nr 925 510 610   ·   Ringvegen 133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MADSEN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b40c6fae54d83" /><Relationship Type="http://schemas.openxmlformats.org/officeDocument/2006/relationships/footer" Target="/word/footer1.xml" Id="R403a332ed3134545" /></Relationships>
</file>