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9bd65e37a4b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3593fd7c948f1"/>
      <w:footerReference xmlns:r="http://schemas.openxmlformats.org/officeDocument/2006/relationships" w:type="default" r:id="R92ae2819baaa47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MOLDESTAD HOLDING AS   ·   Org.nr 925 519 596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3593fd7c948f1" /><Relationship Type="http://schemas.openxmlformats.org/officeDocument/2006/relationships/footer" Target="/word/footer1.xml" Id="R92ae2819baaa473f" /></Relationships>
</file>