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383d5c4d945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GEMINUS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GEMINUS AS</w:t>
      </w:r>
    </w:p>
    <w:sectPr>
      <w:headerReference xmlns:r="http://schemas.openxmlformats.org/officeDocument/2006/relationships" w:type="default" r:id="R838a37ab3f3c4fa1"/>
      <w:footerReference xmlns:r="http://schemas.openxmlformats.org/officeDocument/2006/relationships" w:type="default" r:id="Rc1c8c1a78db6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GEMINUS AS   ·   Org.nr 925 567 140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a37ab3f3c4fa1" /><Relationship Type="http://schemas.openxmlformats.org/officeDocument/2006/relationships/footer" Target="/word/footer1.xml" Id="Rc1c8c1a78db64c65" /></Relationships>
</file>