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56fa5865b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AARSLEFF RAIL AS</w:t>
      </w:r>
    </w:p>
    <w:sectPr>
      <w:headerReference xmlns:r="http://schemas.openxmlformats.org/officeDocument/2006/relationships" w:type="default" r:id="R223d44e4d59b4271"/>
      <w:footerReference xmlns:r="http://schemas.openxmlformats.org/officeDocument/2006/relationships" w:type="default" r:id="R100140474e26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AARSLEFF RAIL AS   ·   Org.nr 925 751 189   ·   Ratesvingen 1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AARSLEFF RAIL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d44e4d59b4271" /><Relationship Type="http://schemas.openxmlformats.org/officeDocument/2006/relationships/footer" Target="/word/footer1.xml" Id="R100140474e264114" /></Relationships>
</file>