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66a14b9ab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AARSLEFF RAIL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AARSLEFF RAIL AS</w:t>
      </w:r>
    </w:p>
    <w:sectPr>
      <w:headerReference xmlns:r="http://schemas.openxmlformats.org/officeDocument/2006/relationships" w:type="default" r:id="R0d30226e0bc44cfa"/>
      <w:footerReference xmlns:r="http://schemas.openxmlformats.org/officeDocument/2006/relationships" w:type="default" r:id="Ra34975f00cea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AARSLEFF RAIL AS   ·   Org.nr 925 751 189   ·   Ratesvingen 1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AARSLEFF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0226e0bc44cfa" /><Relationship Type="http://schemas.openxmlformats.org/officeDocument/2006/relationships/footer" Target="/word/footer1.xml" Id="Ra34975f00cea4ef9" /></Relationships>
</file>