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2720a844234f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RONJA CAPITAL AS</w:t>
      </w:r>
    </w:p>
    <w:sectPr>
      <w:headerReference xmlns:r="http://schemas.openxmlformats.org/officeDocument/2006/relationships" w:type="default" r:id="Rc4ae567a76d846cc"/>
      <w:footerReference xmlns:r="http://schemas.openxmlformats.org/officeDocument/2006/relationships" w:type="default" r:id="R373868a7525f4a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RONJA CAPITAL AS   ·   Org.nr 925 777 293   ·   Skansekaia 4A   ·   6002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RONJA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ae567a76d846cc" /><Relationship Type="http://schemas.openxmlformats.org/officeDocument/2006/relationships/footer" Target="/word/footer1.xml" Id="R373868a7525f4ad1" /></Relationships>
</file>