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7960c6326f40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Dokka,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LYKKETROLL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LYKKETROLL INVEST AS</w:t>
      </w:r>
    </w:p>
    <w:sectPr>
      <w:headerReference xmlns:r="http://schemas.openxmlformats.org/officeDocument/2006/relationships" w:type="default" r:id="R167874a652db43b0"/>
      <w:footerReference xmlns:r="http://schemas.openxmlformats.org/officeDocument/2006/relationships" w:type="default" r:id="Rcd199b70f9a84a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LYKKETROLL INVEST AS   ·   Org.nr 925 788 074   ·   Kolterudsvegen 98   ·   2870 DOKKA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LYKKETROLL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7874a652db43b0" /><Relationship Type="http://schemas.openxmlformats.org/officeDocument/2006/relationships/footer" Target="/word/footer1.xml" Id="Rcd199b70f9a84ac9" /></Relationships>
</file>