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bf32ec96f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fb5c7036e4b1c"/>
      <w:footerReference xmlns:r="http://schemas.openxmlformats.org/officeDocument/2006/relationships" w:type="default" r:id="R5a4a18e6104c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MONGBETONG AS   ·   Org.nr 925 803 499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fb5c7036e4b1c" /><Relationship Type="http://schemas.openxmlformats.org/officeDocument/2006/relationships/footer" Target="/word/footer1.xml" Id="R5a4a18e6104c4aba" /></Relationships>
</file>