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ecc280e96c40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MONGBETONG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MONGBETONG AS</w:t>
      </w:r>
    </w:p>
    <w:sectPr>
      <w:headerReference xmlns:r="http://schemas.openxmlformats.org/officeDocument/2006/relationships" w:type="default" r:id="Rd466530744004955"/>
      <w:footerReference xmlns:r="http://schemas.openxmlformats.org/officeDocument/2006/relationships" w:type="default" r:id="R08218e8a8f65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MONGBETONG AS   ·   Org.nr 925 803 499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MONGBETONG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6530744004955" /><Relationship Type="http://schemas.openxmlformats.org/officeDocument/2006/relationships/footer" Target="/word/footer1.xml" Id="R08218e8a8f654d4f" /></Relationships>
</file>