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e617c1802745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MONGBETONG AS</w:t>
      </w:r>
    </w:p>
    <w:sectPr>
      <w:headerReference xmlns:r="http://schemas.openxmlformats.org/officeDocument/2006/relationships" w:type="default" r:id="R2621f051bd7445df"/>
      <w:footerReference xmlns:r="http://schemas.openxmlformats.org/officeDocument/2006/relationships" w:type="default" r:id="R7f105855c41848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MONGBETONG AS   ·   Org.nr 925 803 499   ·   Kråkefjellveien 3   ·   4370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MONGBETONG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21f051bd7445df" /><Relationship Type="http://schemas.openxmlformats.org/officeDocument/2006/relationships/footer" Target="/word/footer1.xml" Id="R7f105855c4184817" /></Relationships>
</file>