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4a0fd1b84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MONGBETONG AS</w:t>
      </w:r>
    </w:p>
    <w:sectPr>
      <w:headerReference xmlns:r="http://schemas.openxmlformats.org/officeDocument/2006/relationships" w:type="default" r:id="R17a0f45d5ef9426e"/>
      <w:footerReference xmlns:r="http://schemas.openxmlformats.org/officeDocument/2006/relationships" w:type="default" r:id="R050e94f6276f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0f45d5ef9426e" /><Relationship Type="http://schemas.openxmlformats.org/officeDocument/2006/relationships/footer" Target="/word/footer1.xml" Id="R050e94f6276f4745" /></Relationships>
</file>