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e98f5de37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ENGEVIK &amp; TISLEVOLL AS</w:t>
      </w:r>
    </w:p>
    <w:sectPr>
      <w:headerReference xmlns:r="http://schemas.openxmlformats.org/officeDocument/2006/relationships" w:type="default" r:id="R6ee545c044fb405f"/>
      <w:footerReference xmlns:r="http://schemas.openxmlformats.org/officeDocument/2006/relationships" w:type="default" r:id="R852826dea78145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ENGEVIK &amp; TISLEVOLL AS   ·   Org.nr 925 831 778   ·   Fitjar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ENGEVIK &amp; TISLEVOLL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545c044fb405f" /><Relationship Type="http://schemas.openxmlformats.org/officeDocument/2006/relationships/footer" Target="/word/footer1.xml" Id="R852826dea78145c6" /></Relationships>
</file>