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498ae678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FLIRGOTT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FLIRGOTT AS</w:t>
      </w:r>
    </w:p>
    <w:sectPr>
      <w:headerReference xmlns:r="http://schemas.openxmlformats.org/officeDocument/2006/relationships" w:type="default" r:id="Rf6ffa2d806294e6a"/>
      <w:footerReference xmlns:r="http://schemas.openxmlformats.org/officeDocument/2006/relationships" w:type="default" r:id="Ra280e346a871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FLIRGOTT AS   ·   Org.nr 925 893 250   ·   Madlasandnes 89A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FLIRGOTT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fa2d806294e6a" /><Relationship Type="http://schemas.openxmlformats.org/officeDocument/2006/relationships/footer" Target="/word/footer1.xml" Id="Ra280e346a87146af" /></Relationships>
</file>