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95c35eb88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INFRAKON AS</w:t>
      </w:r>
    </w:p>
    <w:sectPr>
      <w:headerReference xmlns:r="http://schemas.openxmlformats.org/officeDocument/2006/relationships" w:type="default" r:id="R75decc95e1e04386"/>
      <w:footerReference xmlns:r="http://schemas.openxmlformats.org/officeDocument/2006/relationships" w:type="default" r:id="Rb557f99bb715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INFRAKON AS   ·   Org.nr 925 918 946   ·   Smedveien 5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ecc95e1e04386" /><Relationship Type="http://schemas.openxmlformats.org/officeDocument/2006/relationships/footer" Target="/word/footer1.xml" Id="Rb557f99bb7154287" /></Relationships>
</file>