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1045d121d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EQUITY AS</w:t>
      </w:r>
    </w:p>
    <w:sectPr>
      <w:headerReference xmlns:r="http://schemas.openxmlformats.org/officeDocument/2006/relationships" w:type="default" r:id="R7546e2e331474252"/>
      <w:footerReference xmlns:r="http://schemas.openxmlformats.org/officeDocument/2006/relationships" w:type="default" r:id="R230ee57ffa05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EQUITY AS   ·   Org.nr 925 927 503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6e2e331474252" /><Relationship Type="http://schemas.openxmlformats.org/officeDocument/2006/relationships/footer" Target="/word/footer1.xml" Id="R230ee57ffa054772" /></Relationships>
</file>