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17fa4395c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CARUCEL PROPERTY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CARUCEL PROPERTY AS</w:t>
      </w:r>
    </w:p>
    <w:sectPr>
      <w:headerReference xmlns:r="http://schemas.openxmlformats.org/officeDocument/2006/relationships" w:type="default" r:id="R9e85d68bfc5e4c49"/>
      <w:footerReference xmlns:r="http://schemas.openxmlformats.org/officeDocument/2006/relationships" w:type="default" r:id="R3f69e40f18d1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PROPERTY AS   ·   Org.nr 925 988 413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5d68bfc5e4c49" /><Relationship Type="http://schemas.openxmlformats.org/officeDocument/2006/relationships/footer" Target="/word/footer1.xml" Id="R3f69e40f18d14278" /></Relationships>
</file>