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dd80948b9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CASHEW AS</w:t>
      </w:r>
    </w:p>
    <w:sectPr>
      <w:headerReference xmlns:r="http://schemas.openxmlformats.org/officeDocument/2006/relationships" w:type="default" r:id="R82738a4c069f49ee"/>
      <w:footerReference xmlns:r="http://schemas.openxmlformats.org/officeDocument/2006/relationships" w:type="default" r:id="R473ad175b665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CASHEW AS   ·   Org.nr 925 993 972   ·   Apeltunlien 79D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CASHEW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8a4c069f49ee" /><Relationship Type="http://schemas.openxmlformats.org/officeDocument/2006/relationships/footer" Target="/word/footer1.xml" Id="R473ad175b66544c3" /></Relationships>
</file>