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b3851af04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ARGENTI FODINÆ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ARGENTI FODINÆ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cb92dcec44e47"/>
      <w:footerReference xmlns:r="http://schemas.openxmlformats.org/officeDocument/2006/relationships" w:type="default" r:id="R97b5367f31a6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ARGENTI FODINÆ AS   ·   Org.nr 926 019 635   ·   Heggesnaret 1E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ARGENTI FODINÆ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cb92dcec44e47" /><Relationship Type="http://schemas.openxmlformats.org/officeDocument/2006/relationships/footer" Target="/word/footer1.xml" Id="R97b5367f31a64811" /></Relationships>
</file>