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887406a0604f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ARGENTI FODINÆ AS</w:t>
      </w:r>
    </w:p>
    <w:sectPr>
      <w:headerReference xmlns:r="http://schemas.openxmlformats.org/officeDocument/2006/relationships" w:type="default" r:id="R7e6c40e0d822488b"/>
      <w:footerReference xmlns:r="http://schemas.openxmlformats.org/officeDocument/2006/relationships" w:type="default" r:id="R786cbb62ae354f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ARGENTI FODINÆ AS   ·   Org.nr 926 019 635   ·   Heggesnaret 1E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ARGENTI FODINÆ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6c40e0d822488b" /><Relationship Type="http://schemas.openxmlformats.org/officeDocument/2006/relationships/footer" Target="/word/footer1.xml" Id="R786cbb62ae354ff0" /></Relationships>
</file>