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fc792e780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HOLSTHENRIKSEN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HOLSTHENRIKSEN INVEST AS</w:t>
      </w:r>
    </w:p>
    <w:sectPr>
      <w:headerReference xmlns:r="http://schemas.openxmlformats.org/officeDocument/2006/relationships" w:type="default" r:id="Rc9ae5c02654d4ecc"/>
      <w:footerReference xmlns:r="http://schemas.openxmlformats.org/officeDocument/2006/relationships" w:type="default" r:id="R5c2be100cf11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e5c02654d4ecc" /><Relationship Type="http://schemas.openxmlformats.org/officeDocument/2006/relationships/footer" Target="/word/footer1.xml" Id="R5c2be100cf114c99" /></Relationships>
</file>