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7f50b7d60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STORSTUEN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STORSTUEN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f7a8b5602d4358"/>
      <w:footerReference xmlns:r="http://schemas.openxmlformats.org/officeDocument/2006/relationships" w:type="default" r:id="Ra4476789d6f4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STORSTUEN INVEST AS   ·   Org.nr 926 059 890   ·   c/o Eigil Stuen, Ramsvikhøgda 7   ·   6012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STORSTUEN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7a8b5602d4358" /><Relationship Type="http://schemas.openxmlformats.org/officeDocument/2006/relationships/footer" Target="/word/footer1.xml" Id="Ra4476789d6f44597" /></Relationships>
</file>