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b702586b3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STORSTUEN INVEST AS</w:t>
      </w:r>
    </w:p>
    <w:sectPr>
      <w:headerReference xmlns:r="http://schemas.openxmlformats.org/officeDocument/2006/relationships" w:type="default" r:id="Rfe93a6c5fa5f4dfa"/>
      <w:footerReference xmlns:r="http://schemas.openxmlformats.org/officeDocument/2006/relationships" w:type="default" r:id="R33b45178a10c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STORSTUEN INVEST AS   ·   Org.nr 926 059 890   ·   c/o Eigil Stuen, Ramsvikhøgda 7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STORSTUEN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3a6c5fa5f4dfa" /><Relationship Type="http://schemas.openxmlformats.org/officeDocument/2006/relationships/footer" Target="/word/footer1.xml" Id="R33b45178a10c4039" /></Relationships>
</file>