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d4648e98f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T-MAC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T-MAC INVEST AS</w:t>
      </w:r>
    </w:p>
    <w:sectPr>
      <w:headerReference xmlns:r="http://schemas.openxmlformats.org/officeDocument/2006/relationships" w:type="default" r:id="R7afe3413fa554ba8"/>
      <w:footerReference xmlns:r="http://schemas.openxmlformats.org/officeDocument/2006/relationships" w:type="default" r:id="Rb78931b50ba5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T-MAC INVEST AS   ·   Org.nr 926 086 057   ·   c/o Tom Mangerud, Stafsbergvegen 73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e3413fa554ba8" /><Relationship Type="http://schemas.openxmlformats.org/officeDocument/2006/relationships/footer" Target="/word/footer1.xml" Id="Rb78931b50ba5466f" /></Relationships>
</file>