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c543b7929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AVIADRONE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Stavsjø,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AVIADRONE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6d56d003346aa"/>
      <w:footerReference xmlns:r="http://schemas.openxmlformats.org/officeDocument/2006/relationships" w:type="default" r:id="Redc30c765b88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AVIADRONE AS   ·   Org.nr 926 106 627   ·   Nesvegen 1147   ·   2353 STAVSJØ   ·   olav.strangstad@gmail.com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AVIADRONE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6d56d003346aa" /><Relationship Type="http://schemas.openxmlformats.org/officeDocument/2006/relationships/footer" Target="/word/footer1.xml" Id="Redc30c765b88409d" /></Relationships>
</file>