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aaebf2bcd745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GULEN IV AS</w:t>
      </w:r>
    </w:p>
    <w:sectPr>
      <w:headerReference xmlns:r="http://schemas.openxmlformats.org/officeDocument/2006/relationships" w:type="default" r:id="R0cbbb6dfe03d4a3c"/>
      <w:footerReference xmlns:r="http://schemas.openxmlformats.org/officeDocument/2006/relationships" w:type="default" r:id="R321d91be5b5e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GULEN IV AS   ·   Org.nr 926 137 239   ·   c/o Emil Austgulen, Møllendalsveien 62D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GULEN 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bbb6dfe03d4a3c" /><Relationship Type="http://schemas.openxmlformats.org/officeDocument/2006/relationships/footer" Target="/word/footer1.xml" Id="R321d91be5b5e4254" /></Relationships>
</file>