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c28cce76e42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ÅSGARD ENTREPRENØR AS</w:t>
      </w:r>
    </w:p>
    <w:sectPr>
      <w:headerReference xmlns:r="http://schemas.openxmlformats.org/officeDocument/2006/relationships" w:type="default" r:id="R5a559b7800cb4a89"/>
      <w:footerReference xmlns:r="http://schemas.openxmlformats.org/officeDocument/2006/relationships" w:type="default" r:id="Ra7e5e68daad0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ÅSGARD ENTREPRENØR AS   ·   Org.nr 926 156 306   ·   Røykenveien 39B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ÅSGARD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59b7800cb4a89" /><Relationship Type="http://schemas.openxmlformats.org/officeDocument/2006/relationships/footer" Target="/word/footer1.xml" Id="Ra7e5e68daad0499a" /></Relationships>
</file>