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3a15d1b01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JEBRA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JEBRA EIENDOM AS</w:t>
      </w:r>
    </w:p>
    <w:sectPr>
      <w:headerReference xmlns:r="http://schemas.openxmlformats.org/officeDocument/2006/relationships" w:type="default" r:id="Ra9109d0937574768"/>
      <w:footerReference xmlns:r="http://schemas.openxmlformats.org/officeDocument/2006/relationships" w:type="default" r:id="Rdaeea639ade6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JEBRA EIENDOM AS   ·   Org.nr 926 187 643   ·   Eivind Ahlbergs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09d0937574768" /><Relationship Type="http://schemas.openxmlformats.org/officeDocument/2006/relationships/footer" Target="/word/footer1.xml" Id="Rdaeea639ade64b69" /></Relationships>
</file>