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14360303c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SEIFRA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SEIFRA AS</w:t>
      </w:r>
    </w:p>
    <w:sectPr>
      <w:headerReference xmlns:r="http://schemas.openxmlformats.org/officeDocument/2006/relationships" w:type="default" r:id="Rff1e638c602b4d0f"/>
      <w:footerReference xmlns:r="http://schemas.openxmlformats.org/officeDocument/2006/relationships" w:type="default" r:id="R39da1805693e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SEIFRA AS   ·   Org.nr 926 191 985   ·   Lillian Byes veg 45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SEIFRA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e638c602b4d0f" /><Relationship Type="http://schemas.openxmlformats.org/officeDocument/2006/relationships/footer" Target="/word/footer1.xml" Id="R39da1805693e41ee" /></Relationships>
</file>