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4d6bb44c5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TIGRAM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TIGRAM HOLDING AS</w:t>
      </w:r>
    </w:p>
    <w:sectPr>
      <w:headerReference xmlns:r="http://schemas.openxmlformats.org/officeDocument/2006/relationships" w:type="default" r:id="Re06f53ca3dd34fa0"/>
      <w:footerReference xmlns:r="http://schemas.openxmlformats.org/officeDocument/2006/relationships" w:type="default" r:id="Rc5075bd02de0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TIGRAM HOLDING AS   ·   Org.nr 926 202 138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TIGRAM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f53ca3dd34fa0" /><Relationship Type="http://schemas.openxmlformats.org/officeDocument/2006/relationships/footer" Target="/word/footer1.xml" Id="Rc5075bd02de04ef4" /></Relationships>
</file>