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f035838daf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TIGRAM HOLDING AS</w:t>
      </w:r>
    </w:p>
    <w:sectPr>
      <w:headerReference xmlns:r="http://schemas.openxmlformats.org/officeDocument/2006/relationships" w:type="default" r:id="Rb077ca47206443ed"/>
      <w:footerReference xmlns:r="http://schemas.openxmlformats.org/officeDocument/2006/relationships" w:type="default" r:id="Rb896d19748c2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TIGRAM HOLDING AS   ·   Org.nr 926 202 138   ·   Schultz gate 1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TIGRAM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77ca47206443ed" /><Relationship Type="http://schemas.openxmlformats.org/officeDocument/2006/relationships/footer" Target="/word/footer1.xml" Id="Rb896d19748c24cbf" /></Relationships>
</file>